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rPr>
          <w:rFonts w:eastAsia="华文新魏"/>
          <w:b/>
          <w:spacing w:val="-70"/>
          <w:sz w:val="72"/>
          <w:szCs w:val="72"/>
        </w:rPr>
      </w:pPr>
      <w:bookmarkStart w:id="0" w:name="_Toc387391662"/>
      <w:r>
        <mc:AlternateContent>
          <mc:Choice Requires="wpg">
            <w:drawing>
              <wp:inline distT="0" distB="0" distL="0" distR="0">
                <wp:extent cx="5326380" cy="3282315"/>
                <wp:effectExtent l="0" t="0" r="7620" b="0"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9" name="AutoShap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szCs w:val="21"/>
                                </w:rPr>
                                <w:t>400998000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MqNpYrsAAADc&#10;AAAADwAAAGRycy9kb3ducmV2LnhtbEVPTYvCMBC9L/gfwgh7WTTVw6LV6EEQiyyIrXoemrEtNpPa&#10;xNb995sFwds83ucs109Ti45aV1lWMBlHIIhzqysuFJyy7WgGwnlkjbVlUvBLDtarwccSY217PlKX&#10;+kKEEHYxKii9b2IpXV6SQTe2DXHgrrY16ANsC6lb7EO4qeU0ir6lwYpDQ4kNbUrKb+nDKOjzQ3fJ&#10;fnby8HVJLN+T+yY975X6HE6iBQhPT/8Wv9yJDvOnc/h/Jlw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Np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S467Eb4AAADc&#10;AAAADwAAAGRycy9kb3ducmV2LnhtbEWPzW7CQAyE75V4h5Ur9VKVDa1EUZqFAz9SCycoD2CyTjZq&#10;1huyS6Bvjw+VerM145nPxeLmWzVQH5vABibjDBRxGWzDtYHj9+ZlBiomZIttYDLwSxEW89FDgbkN&#10;V97TcEi1khCOORpwKXW51rF05DGOQ0csWhV6j0nWvta2x6uE+1a/ZtlUe2xYGhx2tHRU/hwu3sDw&#10;Tl/xtF3TabXSz472w5l3lTFPj5PsA1SiW/o3/11/WsF/E3x5Rib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67E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BqA5RLwAAADc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OU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szCs w:val="21"/>
                          </w:rPr>
                          <w:t>400998000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+4f7YbwAAADc&#10;AAAADwAAAGRycy9kb3ducmV2LnhtbEVPS4vCMBC+C/6HMII3TWtBpGvsQai7gpf1gextaGbbss2k&#10;NtHqvzcLgrf5+J6zzO6mETfqXG1ZQTyNQBAXVtdcKjge8skChPPIGhvLpOBBDrLVcLDEVNuev+m2&#10;96UIIexSVFB536ZSuqIig25qW+LA/drOoA+wK6XusA/hppGzKJpLgzWHhgpbWldU/O2vRkF/Xnye&#10;fyjx7nI5bE5mHm+TXa7UeBRHHyA83f1b/HJ/6TA/mcH/M+EC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H+2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淮南市公共资源电子交易平台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代理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360"/>
      </w:pPr>
    </w:p>
    <w:p>
      <w:pPr>
        <w:pStyle w:val="25"/>
        <w:ind w:firstLine="0" w:firstLineChars="0"/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58225972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8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26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_Toc3975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_Toc3975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_Toc21268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rPr>
              <w:rFonts w:hint="eastAsia"/>
              <w:lang w:val="en-US" w:eastAsia="zh-CN"/>
            </w:rPr>
            <w:t>办理实体CA锁和标证通</w:t>
          </w:r>
          <w:r>
            <w:tab/>
          </w:r>
          <w:r>
            <w:fldChar w:fldCharType="begin"/>
          </w:r>
          <w:r>
            <w:instrText xml:space="preserve"> PAGEREF _Toc21268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1.2、 </w:t>
          </w:r>
          <w:r>
            <w:rPr>
              <w:rFonts w:hint="eastAsia"/>
              <w:lang w:val="en-US" w:eastAsia="zh-CN"/>
            </w:rPr>
            <w:t>省主体库信息完善</w:t>
          </w:r>
          <w:r>
            <w:tab/>
          </w:r>
          <w:r>
            <w:fldChar w:fldCharType="begin"/>
          </w:r>
          <w:r>
            <w:instrText xml:space="preserve"> PAGEREF _Toc8496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  <w:lang w:val="en-US" w:eastAsia="zh-CN"/>
            </w:rPr>
            <w:t xml:space="preserve">1.3、 </w:t>
          </w:r>
          <w:r>
            <w:rPr>
              <w:rFonts w:hint="eastAsia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_Toc21827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_Toc25537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业务模块</w:t>
          </w:r>
          <w:r>
            <w:tab/>
          </w:r>
          <w:r>
            <w:fldChar w:fldCharType="begin"/>
          </w:r>
          <w:r>
            <w:instrText xml:space="preserve"> PAGEREF _Toc25537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_Toc26199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2.1、 </w:t>
          </w:r>
          <w:r>
            <w:rPr>
              <w:rFonts w:hint="eastAsia"/>
            </w:rPr>
            <w:t>工程业务</w:t>
          </w:r>
          <w:r>
            <w:tab/>
          </w:r>
          <w:r>
            <w:fldChar w:fldCharType="begin"/>
          </w:r>
          <w:r>
            <w:instrText xml:space="preserve"> PAGEREF _Toc26199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2.1.1、 </w:t>
          </w:r>
          <w:r>
            <w:rPr>
              <w:rFonts w:hint="eastAsia"/>
              <w:lang w:val="en-US" w:eastAsia="zh-CN"/>
            </w:rPr>
            <w:t>注册项目信息</w:t>
          </w:r>
          <w:r>
            <w:tab/>
          </w:r>
          <w:r>
            <w:fldChar w:fldCharType="begin"/>
          </w:r>
          <w:r>
            <w:instrText xml:space="preserve"> PAGEREF _Toc2521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2.1.2、 </w:t>
          </w:r>
          <w:r>
            <w:rPr>
              <w:rFonts w:hint="eastAsia"/>
              <w:lang w:val="en-US" w:eastAsia="zh-CN"/>
            </w:rPr>
            <w:t>招标项目</w:t>
          </w:r>
          <w:r>
            <w:tab/>
          </w:r>
          <w:r>
            <w:fldChar w:fldCharType="begin"/>
          </w:r>
          <w:r>
            <w:instrText xml:space="preserve"> PAGEREF _Toc15668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_Toc10857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2.1.3、 </w:t>
          </w:r>
          <w:r>
            <w:rPr>
              <w:rFonts w:hint="eastAsia"/>
              <w:lang w:val="en-US" w:eastAsia="zh-CN"/>
            </w:rPr>
            <w:t>开评标场地预约</w:t>
          </w:r>
          <w:r>
            <w:tab/>
          </w:r>
          <w:r>
            <w:fldChar w:fldCharType="begin"/>
          </w:r>
          <w:r>
            <w:instrText xml:space="preserve"> PAGEREF _Toc10857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_Toc27179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2.1.4、 </w:t>
          </w:r>
          <w:r>
            <w:rPr>
              <w:rFonts w:hint="eastAsia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_Toc27179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_Toc32053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2.1.5、 </w:t>
          </w:r>
          <w:r>
            <w:rPr>
              <w:rFonts w:hint="eastAsia"/>
              <w:lang w:val="en-US" w:eastAsia="zh-CN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_Toc32053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2.1.6、 </w:t>
          </w:r>
          <w:r>
            <w:rPr>
              <w:rFonts w:hint="eastAsia"/>
              <w:lang w:val="en-US" w:eastAsia="zh-CN"/>
            </w:rPr>
            <w:t>开标评标</w:t>
          </w:r>
          <w:r>
            <w:tab/>
          </w:r>
          <w:r>
            <w:fldChar w:fldCharType="begin"/>
          </w:r>
          <w:r>
            <w:instrText xml:space="preserve"> PAGEREF _Toc21458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_Toc19645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2.1.7、 </w:t>
          </w:r>
          <w:r>
            <w:rPr>
              <w:rFonts w:hint="eastAsia"/>
              <w:lang w:val="en-US" w:eastAsia="zh-CN"/>
            </w:rPr>
            <w:t>中标候选人公示</w:t>
          </w:r>
          <w:r>
            <w:tab/>
          </w:r>
          <w:r>
            <w:fldChar w:fldCharType="begin"/>
          </w:r>
          <w:r>
            <w:instrText xml:space="preserve"> PAGEREF _Toc19645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2.1.8、 </w:t>
          </w:r>
          <w:r>
            <w:rPr>
              <w:rFonts w:hint="eastAsia"/>
              <w:lang w:val="en-US" w:eastAsia="zh-CN"/>
            </w:rPr>
            <w:t>中标结果公告</w:t>
          </w:r>
          <w:r>
            <w:tab/>
          </w:r>
          <w:r>
            <w:fldChar w:fldCharType="begin"/>
          </w:r>
          <w:r>
            <w:instrText xml:space="preserve"> PAGEREF _Toc10216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_Toc20498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2.1.9、 </w:t>
          </w:r>
          <w:r>
            <w:rPr>
              <w:rFonts w:hint="eastAsia"/>
              <w:lang w:val="en-US" w:eastAsia="zh-CN"/>
            </w:rPr>
            <w:t>中标通知书</w:t>
          </w:r>
          <w:r>
            <w:tab/>
          </w:r>
          <w:r>
            <w:fldChar w:fldCharType="begin"/>
          </w:r>
          <w:r>
            <w:instrText xml:space="preserve"> PAGEREF _Toc20498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_Toc18497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2.1.10、 </w:t>
          </w:r>
          <w:r>
            <w:rPr>
              <w:rFonts w:hint="eastAsia"/>
              <w:lang w:val="en-US" w:eastAsia="zh-CN"/>
            </w:rPr>
            <w:t>合同备案</w:t>
          </w:r>
          <w:r>
            <w:tab/>
          </w:r>
          <w:r>
            <w:fldChar w:fldCharType="begin"/>
          </w:r>
          <w:r>
            <w:instrText xml:space="preserve"> PAGEREF _Toc18497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_Toc29853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2.2、 </w:t>
          </w:r>
          <w:r>
            <w:rPr>
              <w:rFonts w:hint="eastAsia"/>
            </w:rPr>
            <w:t>采购业务</w:t>
          </w:r>
          <w:r>
            <w:tab/>
          </w:r>
          <w:r>
            <w:fldChar w:fldCharType="begin"/>
          </w:r>
          <w:r>
            <w:instrText xml:space="preserve"> PAGEREF _Toc29853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_Toc15359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2.2.1、 </w:t>
          </w:r>
          <w:r>
            <w:rPr>
              <w:rFonts w:hint="eastAsia"/>
              <w:lang w:val="en-US" w:eastAsia="zh-CN"/>
            </w:rPr>
            <w:t>计划受理</w:t>
          </w:r>
          <w:r>
            <w:tab/>
          </w:r>
          <w:r>
            <w:fldChar w:fldCharType="begin"/>
          </w:r>
          <w:r>
            <w:instrText xml:space="preserve"> PAGEREF _Toc15359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2.2.2、 </w:t>
          </w:r>
          <w:r>
            <w:rPr>
              <w:rFonts w:hint="eastAsia"/>
              <w:lang w:val="en-US" w:eastAsia="zh-CN"/>
            </w:rPr>
            <w:t>项目分包</w:t>
          </w:r>
          <w:r>
            <w:tab/>
          </w:r>
          <w:r>
            <w:fldChar w:fldCharType="begin"/>
          </w:r>
          <w:r>
            <w:instrText xml:space="preserve"> PAGEREF _Toc7913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_Toc12198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2.2.3、 网</w:t>
          </w:r>
          <w:r>
            <w:rPr>
              <w:rFonts w:hint="eastAsia"/>
              <w:lang w:val="en-US" w:eastAsia="zh-CN"/>
            </w:rPr>
            <w:t>场地预约</w:t>
          </w:r>
          <w:r>
            <w:tab/>
          </w:r>
          <w:r>
            <w:fldChar w:fldCharType="begin"/>
          </w:r>
          <w:r>
            <w:instrText xml:space="preserve"> PAGEREF _Toc12198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2.2.4、 </w:t>
          </w:r>
          <w:r>
            <w:rPr>
              <w:rFonts w:hint="eastAsia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_Toc25325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_Toc8915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2.2.5、 </w:t>
          </w:r>
          <w:r>
            <w:rPr>
              <w:rFonts w:hint="eastAsia"/>
              <w:lang w:val="en-US" w:eastAsia="zh-CN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_Toc8915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2.2.6、 </w:t>
          </w:r>
          <w:r>
            <w:rPr>
              <w:rFonts w:hint="eastAsia"/>
              <w:lang w:val="en-US" w:eastAsia="zh-CN"/>
            </w:rPr>
            <w:t>开标评标</w:t>
          </w:r>
          <w:r>
            <w:tab/>
          </w:r>
          <w:r>
            <w:fldChar w:fldCharType="begin"/>
          </w:r>
          <w:r>
            <w:instrText xml:space="preserve"> PAGEREF _Toc30564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2.2.7、 </w:t>
          </w:r>
          <w:r>
            <w:rPr>
              <w:rFonts w:hint="eastAsia"/>
              <w:lang w:val="en-US" w:eastAsia="zh-CN"/>
            </w:rPr>
            <w:t>中标公示</w:t>
          </w:r>
          <w:r>
            <w:tab/>
          </w:r>
          <w:r>
            <w:fldChar w:fldCharType="begin"/>
          </w:r>
          <w:r>
            <w:instrText xml:space="preserve"> PAGEREF _Toc6295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2.2.8、 </w:t>
          </w:r>
          <w:r>
            <w:rPr>
              <w:rFonts w:hint="eastAsia"/>
              <w:lang w:val="en-US" w:eastAsia="zh-CN"/>
            </w:rPr>
            <w:t>中标通知书</w:t>
          </w:r>
          <w:r>
            <w:tab/>
          </w:r>
          <w:r>
            <w:fldChar w:fldCharType="begin"/>
          </w:r>
          <w:r>
            <w:instrText xml:space="preserve"> PAGEREF _Toc1339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2.2.9、 </w:t>
          </w:r>
          <w:r>
            <w:rPr>
              <w:rFonts w:hint="eastAsia"/>
              <w:lang w:val="en-US" w:eastAsia="zh-CN"/>
            </w:rPr>
            <w:t>合同备案</w:t>
          </w:r>
          <w:r>
            <w:tab/>
          </w:r>
          <w:r>
            <w:fldChar w:fldCharType="begin"/>
          </w:r>
          <w:r>
            <w:instrText xml:space="preserve"> PAGEREF _Toc1994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_Toc15133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2.3、 </w:t>
          </w:r>
          <w:r>
            <w:rPr>
              <w:rFonts w:hint="eastAsia"/>
              <w:lang w:val="en-US" w:eastAsia="zh-CN"/>
            </w:rPr>
            <w:t>产权</w:t>
          </w:r>
          <w:r>
            <w:rPr>
              <w:rFonts w:hint="eastAsia"/>
            </w:rPr>
            <w:t>业务</w:t>
          </w:r>
          <w:r>
            <w:tab/>
          </w:r>
          <w:r>
            <w:fldChar w:fldCharType="begin"/>
          </w:r>
          <w:r>
            <w:instrText xml:space="preserve"> PAGEREF _Toc15133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2.3.1、 </w:t>
          </w:r>
          <w:r>
            <w:rPr>
              <w:rFonts w:hint="eastAsia"/>
              <w:lang w:val="en-US" w:eastAsia="zh-CN"/>
            </w:rPr>
            <w:t>项目注册</w:t>
          </w:r>
          <w:r>
            <w:tab/>
          </w:r>
          <w:r>
            <w:fldChar w:fldCharType="begin"/>
          </w:r>
          <w:r>
            <w:instrText xml:space="preserve"> PAGEREF _Toc29392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2.3.2、 </w:t>
          </w:r>
          <w:r>
            <w:rPr>
              <w:rFonts w:hint="eastAsia"/>
              <w:lang w:val="en-US" w:eastAsia="zh-CN"/>
            </w:rPr>
            <w:t>标的划分</w:t>
          </w:r>
          <w:r>
            <w:tab/>
          </w:r>
          <w:r>
            <w:fldChar w:fldCharType="begin"/>
          </w:r>
          <w:r>
            <w:instrText xml:space="preserve"> PAGEREF _Toc3745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2.3.3、 </w:t>
          </w:r>
          <w:r>
            <w:rPr>
              <w:rFonts w:hint="eastAsia"/>
              <w:lang w:val="en-US" w:eastAsia="zh-CN"/>
            </w:rPr>
            <w:t>交易场地预约</w:t>
          </w:r>
          <w:r>
            <w:tab/>
          </w:r>
          <w:r>
            <w:fldChar w:fldCharType="begin"/>
          </w:r>
          <w:r>
            <w:instrText xml:space="preserve"> PAGEREF _Toc2723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_Toc8105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2.3.4、 </w:t>
          </w:r>
          <w:r>
            <w:rPr>
              <w:rFonts w:hint="eastAsia"/>
              <w:lang w:val="en-US" w:eastAsia="zh-CN"/>
            </w:rPr>
            <w:t>交易文件备案</w:t>
          </w:r>
          <w:r>
            <w:tab/>
          </w:r>
          <w:r>
            <w:fldChar w:fldCharType="begin"/>
          </w:r>
          <w:r>
            <w:instrText xml:space="preserve"> PAGEREF _Toc8105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2.3.5、 </w:t>
          </w:r>
          <w:r>
            <w:rPr>
              <w:rFonts w:hint="eastAsia"/>
              <w:lang w:val="en-US" w:eastAsia="zh-CN"/>
            </w:rPr>
            <w:t>交易文件备案</w:t>
          </w:r>
          <w:r>
            <w:tab/>
          </w:r>
          <w:r>
            <w:fldChar w:fldCharType="begin"/>
          </w:r>
          <w:r>
            <w:instrText xml:space="preserve"> PAGEREF _Toc7975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26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_Toc6125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2.3.6、 </w:t>
          </w:r>
          <w:r>
            <w:rPr>
              <w:rFonts w:hint="eastAsia"/>
              <w:lang w:val="en-US" w:eastAsia="zh-CN"/>
            </w:rPr>
            <w:t>中标公示备案</w:t>
          </w:r>
          <w:r>
            <w:tab/>
          </w:r>
          <w:r>
            <w:fldChar w:fldCharType="begin"/>
          </w:r>
          <w:r>
            <w:instrText xml:space="preserve"> PAGEREF _Toc6125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  <w:rPr>
              <w:rFonts w:ascii="Times New Roman" w:hAnsi="Times New Roman" w:eastAsia="宋体" w:cs="Times New Roman"/>
              <w:b w:val="0"/>
              <w:bCs w:val="0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ind w:firstLine="422"/>
          </w:pPr>
          <w:bookmarkStart w:id="35" w:name="_GoBack"/>
          <w:bookmarkEnd w:id="35"/>
        </w:p>
      </w:sdtContent>
    </w:sdt>
    <w:p>
      <w:pPr>
        <w:pStyle w:val="2"/>
      </w:pPr>
      <w:bookmarkStart w:id="1" w:name="_Toc475608470"/>
      <w:bookmarkStart w:id="2" w:name="_Toc3975"/>
      <w:r>
        <w:rPr>
          <w:rFonts w:hint="eastAsia"/>
        </w:rPr>
        <w:t>系统登录</w:t>
      </w:r>
      <w:bookmarkEnd w:id="1"/>
      <w:bookmarkEnd w:id="2"/>
    </w:p>
    <w:p>
      <w:pPr>
        <w:pStyle w:val="3"/>
      </w:pPr>
      <w:bookmarkStart w:id="3" w:name="_Toc21268"/>
      <w:r>
        <w:rPr>
          <w:rFonts w:hint="eastAsia"/>
          <w:lang w:val="en-US" w:eastAsia="zh-CN"/>
        </w:rPr>
        <w:t>办理实体CA锁和标证通</w:t>
      </w:r>
      <w:bookmarkEnd w:id="3"/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 w:ascii="宋体" w:hAnsi="宋体"/>
          <w:b/>
          <w:bCs/>
        </w:rPr>
        <w:t>功能说明：</w:t>
      </w:r>
      <w:r>
        <w:rPr>
          <w:rFonts w:hint="eastAsia" w:ascii="宋体" w:hAnsi="宋体"/>
          <w:b/>
          <w:bCs/>
          <w:lang w:val="en-US" w:eastAsia="zh-CN"/>
        </w:rPr>
        <w:t>为优化营商环境，淮南市2020年11月21日对接省主体库，对接后实现全省CA互认，后面只允许使用CA锁或者标证通登录系统。免去账号密码注册环节</w:t>
      </w:r>
    </w:p>
    <w:p>
      <w:pPr>
        <w:rPr>
          <w:rFonts w:hint="eastAsia" w:eastAsia="宋体"/>
          <w:lang w:val="en-US" w:eastAsia="zh-CN"/>
        </w:rPr>
      </w:pPr>
    </w:p>
    <w:p>
      <w:pPr>
        <w:ind w:firstLine="422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点击下方链接查看淮南市公共资源交易CA数字证书及电子签章办理办事指南</w:t>
      </w:r>
      <w:r>
        <w:rPr>
          <w:rFonts w:hint="eastAsia" w:ascii="宋体" w:hAnsi="宋体"/>
          <w:b/>
          <w:bCs/>
        </w:rPr>
        <w:t>：</w:t>
      </w:r>
    </w:p>
    <w:p>
      <w:pPr>
        <w:ind w:firstLine="422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fldChar w:fldCharType="begin"/>
      </w:r>
      <w:r>
        <w:rPr>
          <w:rFonts w:hint="eastAsia" w:ascii="宋体" w:hAnsi="宋体"/>
          <w:b/>
          <w:bCs/>
        </w:rPr>
        <w:instrText xml:space="preserve"> HYPERLINK "http://jy.ggj.huainan.gov.cn/bszn/003001/003001001/20191101/b74354d6-b059-48e4-bf62-fc17a00fc27a.html" </w:instrText>
      </w:r>
      <w:r>
        <w:rPr>
          <w:rFonts w:hint="eastAsia" w:ascii="宋体" w:hAnsi="宋体"/>
          <w:b/>
          <w:bCs/>
        </w:rPr>
        <w:fldChar w:fldCharType="separate"/>
      </w:r>
      <w:r>
        <w:rPr>
          <w:rStyle w:val="15"/>
          <w:rFonts w:hint="eastAsia" w:ascii="宋体" w:hAnsi="宋体"/>
          <w:b/>
          <w:bCs/>
        </w:rPr>
        <w:t>http://jy.ggj.huainan.gov.cn/bszn/003001/003001001/20191101/b74354d6-b059-48e4-bf62-fc17a00fc27a.html</w:t>
      </w:r>
      <w:r>
        <w:rPr>
          <w:rFonts w:hint="eastAsia" w:ascii="宋体" w:hAnsi="宋体"/>
          <w:b/>
          <w:bCs/>
        </w:rPr>
        <w:fldChar w:fldCharType="end"/>
      </w:r>
    </w:p>
    <w:p>
      <w:pPr>
        <w:ind w:firstLine="422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标证通下载以及注册办理指南：</w:t>
      </w:r>
    </w:p>
    <w:p>
      <w:pPr>
        <w:ind w:firstLine="422"/>
        <w:rPr>
          <w:rFonts w:hint="default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切换到扫码登录界面，点击下载APP，手机安装APP。点击下方链接查看标证通操作手册进行注册，</w:t>
      </w:r>
    </w:p>
    <w:p>
      <w:pPr>
        <w:ind w:firstLine="422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fldChar w:fldCharType="begin"/>
      </w:r>
      <w:r>
        <w:rPr>
          <w:rFonts w:hint="eastAsia" w:ascii="宋体" w:hAnsi="宋体"/>
          <w:b/>
          <w:bCs/>
          <w:lang w:val="en-US" w:eastAsia="zh-CN"/>
        </w:rPr>
        <w:instrText xml:space="preserve"> HYPERLINK "http://jy.ggj.huainan.gov.cn/zlxz/004001/20200515/f874e449-741d-47b9-b58b-b648a28fbb10.html" </w:instrText>
      </w:r>
      <w:r>
        <w:rPr>
          <w:rFonts w:hint="eastAsia" w:ascii="宋体" w:hAnsi="宋体"/>
          <w:b/>
          <w:bCs/>
          <w:lang w:val="en-US" w:eastAsia="zh-CN"/>
        </w:rPr>
        <w:fldChar w:fldCharType="separate"/>
      </w:r>
      <w:r>
        <w:rPr>
          <w:rStyle w:val="15"/>
          <w:rFonts w:hint="eastAsia" w:ascii="宋体" w:hAnsi="宋体"/>
          <w:b/>
          <w:bCs/>
          <w:lang w:val="en-US" w:eastAsia="zh-CN"/>
        </w:rPr>
        <w:t>http://jy.ggj.huainan.gov.cn/zlxz/004001/20200515/f874e449-741d-47b9-b58b-b648a28fbb10.html</w:t>
      </w:r>
      <w:r>
        <w:rPr>
          <w:rFonts w:hint="eastAsia" w:ascii="宋体" w:hAnsi="宋体"/>
          <w:b/>
          <w:bCs/>
          <w:lang w:val="en-US" w:eastAsia="zh-CN"/>
        </w:rPr>
        <w:fldChar w:fldCharType="end"/>
      </w:r>
    </w:p>
    <w:p>
      <w:pPr>
        <w:ind w:firstLine="422"/>
        <w:rPr>
          <w:rFonts w:hint="eastAsia" w:ascii="宋体" w:hAnsi="宋体"/>
          <w:b/>
          <w:bCs/>
          <w:lang w:val="en-US" w:eastAsia="zh-CN"/>
        </w:rPr>
      </w:pPr>
    </w:p>
    <w:p>
      <w:pPr>
        <w:ind w:firstLine="422"/>
        <w:rPr>
          <w:rFonts w:hint="default" w:ascii="宋体" w:hAnsi="宋体"/>
          <w:b/>
          <w:bCs/>
          <w:lang w:val="en-US" w:eastAsia="zh-CN"/>
        </w:rPr>
      </w:pPr>
    </w:p>
    <w:p>
      <w:pPr>
        <w:ind w:firstLine="422"/>
        <w:rPr>
          <w:rFonts w:hint="default" w:ascii="宋体" w:hAnsi="宋体"/>
          <w:b/>
          <w:bCs/>
          <w:lang w:val="en-US" w:eastAsia="zh-CN"/>
        </w:rPr>
      </w:pPr>
      <w:r>
        <w:drawing>
          <wp:inline distT="0" distB="0" distL="114300" distR="114300">
            <wp:extent cx="4941570" cy="2968625"/>
            <wp:effectExtent l="0" t="0" r="11430" b="31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宋体" w:hAnsi="宋体"/>
          <w:b/>
          <w:bCs/>
        </w:rPr>
      </w:pPr>
    </w:p>
    <w:p>
      <w:pPr>
        <w:pStyle w:val="3"/>
      </w:pPr>
      <w:bookmarkStart w:id="4" w:name="_Toc8496"/>
      <w:r>
        <w:rPr>
          <w:rFonts w:hint="eastAsia"/>
          <w:lang w:val="en-US" w:eastAsia="zh-CN"/>
        </w:rPr>
        <w:t>省主体库信息完善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办理CA锁后，登录到省主体库系统进行单位信息完善。</w:t>
      </w:r>
    </w:p>
    <w:p>
      <w:pPr>
        <w:rPr>
          <w:rFonts w:ascii="仿宋" w:hAnsi="仿宋" w:eastAsia="仿宋" w:cs="仿宋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/>
          <w:lang w:val="en-US" w:eastAsia="zh-CN"/>
        </w:rPr>
        <w:t>省主体库系统地址：</w:t>
      </w:r>
      <w:r>
        <w:rPr>
          <w:rFonts w:ascii="仿宋" w:hAnsi="仿宋" w:eastAsia="仿宋" w:cs="仿宋"/>
          <w:i w:val="0"/>
          <w:caps w:val="0"/>
          <w:color w:val="333333"/>
          <w:spacing w:val="0"/>
          <w:sz w:val="21"/>
          <w:szCs w:val="21"/>
          <w:shd w:val="clear" w:fill="FFFFFF"/>
        </w:rPr>
        <w:fldChar w:fldCharType="begin"/>
      </w:r>
      <w:r>
        <w:rPr>
          <w:rFonts w:ascii="仿宋" w:hAnsi="仿宋" w:eastAsia="仿宋" w:cs="仿宋"/>
          <w:i w:val="0"/>
          <w:caps w:val="0"/>
          <w:color w:val="333333"/>
          <w:spacing w:val="0"/>
          <w:sz w:val="21"/>
          <w:szCs w:val="21"/>
          <w:shd w:val="clear" w:fill="FFFFFF"/>
        </w:rPr>
        <w:instrText xml:space="preserve"> HYPERLINK "http://61.190.70.20/ahggfwpt-zhutiku" </w:instrText>
      </w:r>
      <w:r>
        <w:rPr>
          <w:rFonts w:ascii="仿宋" w:hAnsi="仿宋" w:eastAsia="仿宋" w:cs="仿宋"/>
          <w:i w:val="0"/>
          <w:caps w:val="0"/>
          <w:color w:val="333333"/>
          <w:spacing w:val="0"/>
          <w:sz w:val="21"/>
          <w:szCs w:val="21"/>
          <w:shd w:val="clear" w:fill="FFFFFF"/>
        </w:rPr>
        <w:fldChar w:fldCharType="separate"/>
      </w:r>
      <w:r>
        <w:rPr>
          <w:rStyle w:val="15"/>
          <w:rFonts w:ascii="仿宋" w:hAnsi="仿宋" w:eastAsia="仿宋" w:cs="仿宋"/>
          <w:i w:val="0"/>
          <w:caps w:val="0"/>
          <w:spacing w:val="0"/>
          <w:sz w:val="21"/>
          <w:szCs w:val="21"/>
          <w:shd w:val="clear" w:fill="FFFFFF"/>
        </w:rPr>
        <w:t>http://61.190.70.20/ahggfwpt-zhutiku</w:t>
      </w:r>
      <w:r>
        <w:rPr>
          <w:rFonts w:ascii="仿宋" w:hAnsi="仿宋" w:eastAsia="仿宋" w:cs="仿宋"/>
          <w:i w:val="0"/>
          <w:caps w:val="0"/>
          <w:color w:val="333333"/>
          <w:spacing w:val="0"/>
          <w:sz w:val="21"/>
          <w:szCs w:val="21"/>
          <w:shd w:val="clear" w:fill="FFFFFF"/>
        </w:rPr>
        <w:fldChar w:fldCharType="end"/>
      </w:r>
    </w:p>
    <w:p>
      <w:pPr>
        <w:rPr>
          <w:rFonts w:hint="default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点击下方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箭头链接查看省主体库操作指南，登陆前需要安装省主体库驱动</w:t>
      </w:r>
    </w:p>
    <w:p>
      <w:r>
        <w:drawing>
          <wp:inline distT="0" distB="0" distL="114300" distR="114300">
            <wp:extent cx="5029835" cy="3107055"/>
            <wp:effectExtent l="0" t="0" r="18415" b="1714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21827"/>
      <w:r>
        <w:rPr>
          <w:rFonts w:hint="eastAsia"/>
          <w:lang w:val="en-US" w:eastAsia="zh-CN"/>
        </w:rPr>
        <w:t>系统登录</w:t>
      </w:r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完善省主体库后，通过CA锁登录系统，如果无法登录，请检查驱动，驱动检测完成后，在尝试登录</w:t>
      </w:r>
    </w:p>
    <w:p>
      <w:r>
        <w:drawing>
          <wp:inline distT="0" distB="0" distL="114300" distR="114300">
            <wp:extent cx="5241925" cy="2675255"/>
            <wp:effectExtent l="0" t="0" r="1587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  <w:bCs/>
        </w:rPr>
      </w:pPr>
      <w:r>
        <w:drawing>
          <wp:inline distT="0" distB="0" distL="114300" distR="114300">
            <wp:extent cx="5245100" cy="3308985"/>
            <wp:effectExtent l="0" t="0" r="12700" b="57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" w:name="_Toc25537"/>
      <w:r>
        <w:rPr>
          <w:rFonts w:hint="eastAsia"/>
        </w:rPr>
        <w:t>业务模块</w:t>
      </w:r>
      <w:bookmarkEnd w:id="6"/>
    </w:p>
    <w:p>
      <w:pPr>
        <w:pStyle w:val="3"/>
      </w:pPr>
      <w:bookmarkStart w:id="7" w:name="_Toc26199"/>
      <w:r>
        <w:rPr>
          <w:rFonts w:hint="eastAsia"/>
        </w:rPr>
        <w:t>工程业务</w:t>
      </w:r>
      <w:bookmarkEnd w:id="7"/>
    </w:p>
    <w:p>
      <w:pPr>
        <w:pStyle w:val="4"/>
      </w:pPr>
      <w:bookmarkStart w:id="8" w:name="_Toc2521"/>
      <w:r>
        <w:rPr>
          <w:rFonts w:hint="eastAsia"/>
          <w:lang w:val="en-US" w:eastAsia="zh-CN"/>
        </w:rPr>
        <w:t>注册项目信息</w:t>
      </w:r>
      <w:bookmarkEnd w:id="8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</w:rPr>
        <w:t>、点击</w:t>
      </w:r>
      <w:r>
        <w:rPr>
          <w:rFonts w:hint="eastAsia"/>
          <w:lang w:val="en-US" w:eastAsia="zh-CN"/>
        </w:rPr>
        <w:t>注册项目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新建项目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完善新建项目信息页面所有带*的必填项信息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检索，用单位名称或者统一社会信用代码搜索项目法人，点选择，就确定了项目法人。所有信息都完善确认无误点点击下一步，上传附件信息，附件上传后，点击提交备案等待审核通过，等审核通过之后项目注册就算完成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3195" cy="2224405"/>
            <wp:effectExtent l="0" t="0" r="1460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38115" cy="2520315"/>
            <wp:effectExtent l="0" t="0" r="635" b="1333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8910" cy="1890395"/>
            <wp:effectExtent l="0" t="0" r="8890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5668"/>
      <w:r>
        <w:rPr>
          <w:rFonts w:hint="eastAsia"/>
          <w:lang w:val="en-US" w:eastAsia="zh-CN"/>
        </w:rPr>
        <w:t>招标项目</w:t>
      </w:r>
      <w:bookmarkEnd w:id="9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hint="eastAsia" w:ascii="宋体" w:hAnsi="宋体"/>
          <w:bCs/>
          <w:szCs w:val="21"/>
        </w:rPr>
        <w:t>点击</w:t>
      </w:r>
      <w:r>
        <w:rPr>
          <w:rFonts w:hint="eastAsia" w:ascii="宋体" w:hAnsi="宋体"/>
          <w:bCs/>
          <w:szCs w:val="21"/>
          <w:lang w:val="en-US" w:eastAsia="zh-CN"/>
        </w:rPr>
        <w:t>招标项目，新增招标项目，选择上一步注册的项目，点选择，完善页面信息，点击新增标段，填写标段信息，点修改保存，如果有多个标段的话，再重复上面的步骤，所有信息填写无误后点击下一步，提交审核。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40655" cy="1656080"/>
            <wp:effectExtent l="0" t="0" r="17145" b="127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38750" cy="1666875"/>
            <wp:effectExtent l="0" t="0" r="0" b="952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48910" cy="2214245"/>
            <wp:effectExtent l="0" t="0" r="8890" b="1460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41925" cy="2331720"/>
            <wp:effectExtent l="0" t="0" r="15875" b="1143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4"/>
      </w:pPr>
      <w:bookmarkStart w:id="10" w:name="_Toc10857"/>
      <w:r>
        <w:rPr>
          <w:rFonts w:hint="eastAsia"/>
          <w:lang w:val="en-US" w:eastAsia="zh-CN"/>
        </w:rPr>
        <w:t>开评标场地预约</w:t>
      </w:r>
      <w:bookmarkEnd w:id="10"/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pStyle w:val="23"/>
        <w:numPr>
          <w:ilvl w:val="0"/>
          <w:numId w:val="4"/>
        </w:numPr>
        <w:spacing w:line="360" w:lineRule="auto"/>
        <w:ind w:firstLine="0" w:firstLineChars="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</w:t>
      </w:r>
      <w:r>
        <w:rPr>
          <w:rFonts w:hint="eastAsia" w:asciiTheme="minorEastAsia" w:hAnsiTheme="minorEastAsia" w:eastAsiaTheme="minorEastAsia"/>
          <w:lang w:val="en-US" w:eastAsia="zh-CN"/>
        </w:rPr>
        <w:t>击开评标场地预约，新增场地预约，选择需要预约场地的标段，填写开评标场地预约页面的信息，点击下一步，提交备案等待审核。</w:t>
      </w:r>
      <w:r>
        <w:rPr>
          <w:rFonts w:hint="eastAsia" w:asciiTheme="minorEastAsia" w:hAnsiTheme="minorEastAsia" w:eastAsiaTheme="minorEastAsia"/>
          <w:lang w:val="en-US" w:eastAsia="zh-CN"/>
        </w:rPr>
        <w:tab/>
      </w:r>
    </w:p>
    <w:p>
      <w:pPr>
        <w:pStyle w:val="23"/>
        <w:numPr>
          <w:ilvl w:val="0"/>
          <w:numId w:val="0"/>
        </w:numPr>
        <w:spacing w:line="360" w:lineRule="auto"/>
        <w:ind w:left="780" w:leftChars="0"/>
        <w:jc w:val="left"/>
      </w:pPr>
      <w:r>
        <w:drawing>
          <wp:inline distT="0" distB="0" distL="114300" distR="114300">
            <wp:extent cx="5243830" cy="1844675"/>
            <wp:effectExtent l="0" t="0" r="13970" b="317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spacing w:line="360" w:lineRule="auto"/>
        <w:ind w:left="780" w:leftChars="0"/>
        <w:jc w:val="left"/>
      </w:pPr>
      <w:r>
        <w:drawing>
          <wp:inline distT="0" distB="0" distL="114300" distR="114300">
            <wp:extent cx="5238750" cy="1477010"/>
            <wp:effectExtent l="0" t="0" r="0" b="889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spacing w:line="360" w:lineRule="auto"/>
        <w:ind w:left="780" w:leftChars="0"/>
        <w:jc w:val="left"/>
      </w:pPr>
      <w:r>
        <w:drawing>
          <wp:inline distT="0" distB="0" distL="114300" distR="114300">
            <wp:extent cx="5240655" cy="1997710"/>
            <wp:effectExtent l="0" t="0" r="17145" b="254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27179"/>
      <w:r>
        <w:rPr>
          <w:rFonts w:hint="eastAsia"/>
          <w:lang w:val="en-US" w:eastAsia="zh-CN"/>
        </w:rPr>
        <w:t>招标公告</w:t>
      </w:r>
      <w:bookmarkEnd w:id="11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5"/>
        </w:numPr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点击招标公告，新增招标公告，选择需要发布公告的标段，点击选择，填写招标公告页面信息，点击生成公告，所有信息都填写无误后点击下一步，提交审核。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1600835"/>
            <wp:effectExtent l="0" t="0" r="10160" b="1841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1925" cy="1366520"/>
            <wp:effectExtent l="0" t="0" r="15875" b="508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6845" cy="2188845"/>
            <wp:effectExtent l="0" t="0" r="1905" b="190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5735" cy="2142490"/>
            <wp:effectExtent l="0" t="0" r="12065" b="1016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Theme="minorEastAsia" w:hAnsiTheme="minorEastAsia" w:eastAsiaTheme="minorEastAsia"/>
          <w:bCs/>
          <w:szCs w:val="21"/>
        </w:rPr>
      </w:pPr>
    </w:p>
    <w:p>
      <w:pPr>
        <w:ind w:firstLine="0" w:firstLineChars="0"/>
        <w:rPr>
          <w:rFonts w:asciiTheme="minorEastAsia" w:hAnsiTheme="minorEastAsia" w:eastAsiaTheme="minorEastAsia"/>
          <w:bCs/>
          <w:szCs w:val="21"/>
        </w:rPr>
      </w:pPr>
    </w:p>
    <w:p>
      <w:pPr>
        <w:ind w:firstLine="0" w:firstLineChars="0"/>
        <w:jc w:val="center"/>
        <w:rPr>
          <w:rFonts w:asciiTheme="minorEastAsia" w:hAnsiTheme="minorEastAsia" w:eastAsiaTheme="minorEastAsia"/>
          <w:bCs/>
          <w:szCs w:val="21"/>
        </w:rPr>
      </w:pPr>
    </w:p>
    <w:p>
      <w:pPr>
        <w:pStyle w:val="4"/>
      </w:pPr>
      <w:bookmarkStart w:id="12" w:name="_Toc32053"/>
      <w:r>
        <w:rPr>
          <w:rFonts w:hint="eastAsia"/>
          <w:lang w:val="en-US" w:eastAsia="zh-CN"/>
        </w:rPr>
        <w:t>招标文件</w:t>
      </w:r>
      <w:bookmarkEnd w:id="12"/>
    </w:p>
    <w:p>
      <w:pPr>
        <w:ind w:firstLine="422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6"/>
        </w:numPr>
        <w:ind w:firstLine="422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点击招标文件，新增招标文件（先做好招标文件在直接上传到系统）或者制作招标文件（网上直接制作招标文件），挑选需要制作招标文件的标段，点击选择，选择招标文件模板，按照步骤制作招标文件，最后生成招标文件，招标文件制作后完善页面信息，确实无误后，点击下一步提交审核。</w:t>
      </w:r>
      <w:r>
        <w:rPr>
          <w:rFonts w:hint="eastAsia" w:ascii="宋体" w:hAnsi="宋体"/>
          <w:szCs w:val="21"/>
          <w:lang w:val="en-US" w:eastAsia="zh-CN"/>
        </w:rPr>
        <w:tab/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8115" cy="1769745"/>
            <wp:effectExtent l="0" t="0" r="635" b="190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3195" cy="2356485"/>
            <wp:effectExtent l="0" t="0" r="14605" b="571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0655" cy="2220595"/>
            <wp:effectExtent l="0" t="0" r="17145" b="825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4"/>
      </w:pPr>
      <w:bookmarkStart w:id="13" w:name="_Toc21458"/>
      <w:r>
        <w:rPr>
          <w:rFonts w:hint="eastAsia"/>
          <w:lang w:val="en-US" w:eastAsia="zh-CN"/>
        </w:rPr>
        <w:t>开标评标</w:t>
      </w:r>
      <w:bookmarkEnd w:id="13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7"/>
        </w:numPr>
        <w:ind w:firstLine="482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上面步骤都完成后，接着就是抽取评委，开评标，开评标都是在开评标系统完成，具体开评标步骤在开评标操作手册里面有详细描述这里就不在赘述，开评标结束后，招标代理需要在交易系统进行开评标情况录入，评委录入和评标报告录入。</w:t>
      </w:r>
    </w:p>
    <w:p>
      <w:pPr>
        <w:pStyle w:val="4"/>
      </w:pPr>
      <w:bookmarkStart w:id="14" w:name="_Toc19645"/>
      <w:r>
        <w:rPr>
          <w:rFonts w:hint="eastAsia"/>
          <w:lang w:val="en-US" w:eastAsia="zh-CN"/>
        </w:rPr>
        <w:t>中标候选人公示</w:t>
      </w:r>
      <w:bookmarkEnd w:id="14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8"/>
        </w:numPr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点击中标候选人公示，新增候选人公示，完善候选人页面信息，点击生成公示按钮，生成候选人公示，确认无误后点击提交审核。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2245995"/>
            <wp:effectExtent l="0" t="0" r="10160" b="190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2246630"/>
            <wp:effectExtent l="0" t="0" r="11430" b="127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</w:pPr>
      <w:bookmarkStart w:id="15" w:name="_Toc10216"/>
      <w:r>
        <w:rPr>
          <w:rFonts w:hint="eastAsia"/>
          <w:lang w:val="en-US" w:eastAsia="zh-CN"/>
        </w:rPr>
        <w:t>中标结果公告</w:t>
      </w:r>
      <w:bookmarkEnd w:id="15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rPr>
          <w:rFonts w:hint="default"/>
          <w:lang w:val="en-US"/>
        </w:rPr>
      </w:pPr>
      <w:r>
        <w:rPr>
          <w:rFonts w:hint="eastAsia" w:ascii="宋体" w:hAnsi="宋体"/>
          <w:bCs/>
          <w:szCs w:val="21"/>
          <w:lang w:val="en-US" w:eastAsia="zh-CN"/>
        </w:rPr>
        <w:t>1、点击中标结果公告，新增中标结果，挑选标段，填写中标结果公告信息，生成中标公告，信息确认无误后点击提交等待审核。</w:t>
      </w:r>
    </w:p>
    <w:p>
      <w:r>
        <w:drawing>
          <wp:inline distT="0" distB="0" distL="114300" distR="114300">
            <wp:extent cx="5248275" cy="1943735"/>
            <wp:effectExtent l="0" t="0" r="9525" b="1841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2560" cy="2209165"/>
            <wp:effectExtent l="0" t="0" r="15240" b="63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0655" cy="2210435"/>
            <wp:effectExtent l="0" t="0" r="17145" b="1841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6" w:name="_Toc20498"/>
      <w:r>
        <w:rPr>
          <w:rFonts w:hint="eastAsia"/>
          <w:lang w:val="en-US" w:eastAsia="zh-CN"/>
        </w:rPr>
        <w:t>中标通知书</w:t>
      </w:r>
      <w:bookmarkEnd w:id="16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9"/>
        </w:numPr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点击中标通知书，新增中标通知书，挑选标段，确定中标单位信息，生成中标通知书，信息确认无误后点击提交审核。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1999615"/>
            <wp:effectExtent l="0" t="0" r="11430" b="63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37480" cy="1876425"/>
            <wp:effectExtent l="0" t="0" r="1270" b="952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7005" cy="2260600"/>
            <wp:effectExtent l="0" t="0" r="10795" b="6350"/>
            <wp:docPr id="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7" w:name="_Toc18497"/>
      <w:r>
        <w:rPr>
          <w:rFonts w:hint="eastAsia"/>
          <w:lang w:val="en-US" w:eastAsia="zh-CN"/>
        </w:rPr>
        <w:t>合同备案</w:t>
      </w:r>
      <w:bookmarkEnd w:id="17"/>
    </w:p>
    <w:p>
      <w:pPr>
        <w:ind w:firstLine="843" w:firstLineChars="400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ind w:firstLine="840" w:firstLineChars="4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1、点击合同备案，新增合同备案，合同信息填写确认无误后，点击提交等待审核。</w:t>
      </w:r>
    </w:p>
    <w:p>
      <w:r>
        <w:drawing>
          <wp:inline distT="0" distB="0" distL="114300" distR="114300">
            <wp:extent cx="5238750" cy="2012950"/>
            <wp:effectExtent l="0" t="0" r="0" b="6350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8910" cy="2058670"/>
            <wp:effectExtent l="0" t="0" r="8890" b="1778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3830" cy="2224405"/>
            <wp:effectExtent l="0" t="0" r="13970" b="4445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/>
          <w:bCs/>
          <w:szCs w:val="21"/>
          <w:lang w:val="en-US" w:eastAsia="zh-CN"/>
        </w:rPr>
      </w:pPr>
    </w:p>
    <w:p>
      <w:pPr>
        <w:pStyle w:val="3"/>
      </w:pPr>
      <w:bookmarkStart w:id="18" w:name="_Toc29853"/>
      <w:r>
        <w:rPr>
          <w:rFonts w:hint="eastAsia"/>
        </w:rPr>
        <w:t>采购业务</w:t>
      </w:r>
      <w:bookmarkEnd w:id="18"/>
    </w:p>
    <w:p>
      <w:pPr>
        <w:pStyle w:val="4"/>
      </w:pPr>
      <w:bookmarkStart w:id="19" w:name="_Toc15359"/>
      <w:r>
        <w:rPr>
          <w:rFonts w:hint="eastAsia"/>
          <w:lang w:val="en-US" w:eastAsia="zh-CN"/>
        </w:rPr>
        <w:t>计划受理</w:t>
      </w:r>
      <w:bookmarkEnd w:id="19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1.、点击</w:t>
      </w:r>
      <w:r>
        <w:rPr>
          <w:rFonts w:hint="eastAsia"/>
          <w:lang w:val="en-US" w:eastAsia="zh-CN"/>
        </w:rPr>
        <w:t>计划受理，有财政任务书新增，选择任务书，填写计划受理页面的信息，新增条目，填写条目信息，所有信息确认无误后点击提交审核。</w:t>
      </w:r>
    </w:p>
    <w:p>
      <w:pPr>
        <w:ind w:firstLine="0" w:firstLineChars="0"/>
      </w:pPr>
      <w:r>
        <w:drawing>
          <wp:inline distT="0" distB="0" distL="114300" distR="114300">
            <wp:extent cx="5247640" cy="2108835"/>
            <wp:effectExtent l="0" t="0" r="10160" b="5715"/>
            <wp:docPr id="5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0020" cy="2270125"/>
            <wp:effectExtent l="0" t="0" r="17780" b="15875"/>
            <wp:docPr id="6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38750" cy="2040255"/>
            <wp:effectExtent l="0" t="0" r="0" b="17145"/>
            <wp:docPr id="6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7913"/>
      <w:r>
        <w:rPr>
          <w:rFonts w:hint="eastAsia"/>
          <w:lang w:val="en-US" w:eastAsia="zh-CN"/>
        </w:rPr>
        <w:t>项目分包</w:t>
      </w:r>
      <w:bookmarkEnd w:id="20"/>
    </w:p>
    <w:p>
      <w:pPr>
        <w:ind w:firstLine="843" w:firstLineChars="400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pStyle w:val="23"/>
        <w:numPr>
          <w:numId w:val="0"/>
        </w:numPr>
        <w:spacing w:line="360" w:lineRule="auto"/>
        <w:ind w:left="420" w:leftChars="0"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1、</w:t>
      </w:r>
      <w:r>
        <w:rPr>
          <w:rFonts w:hint="eastAsia"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  <w:lang w:val="en-US" w:eastAsia="zh-CN"/>
        </w:rPr>
        <w:t>项目分包，新增项目注册，挑选需要分包的项目，填写页面信息，添加分包，填写分包信息，所有信息都填写无误后点击提交审核。</w:t>
      </w:r>
    </w:p>
    <w:p>
      <w:pPr>
        <w:pStyle w:val="23"/>
        <w:numPr>
          <w:ilvl w:val="0"/>
          <w:numId w:val="0"/>
        </w:numPr>
        <w:spacing w:line="360" w:lineRule="auto"/>
        <w:ind w:left="420" w:leftChars="0"/>
        <w:jc w:val="left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40020" cy="2056765"/>
            <wp:effectExtent l="0" t="0" r="17780" b="635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spacing w:line="360" w:lineRule="auto"/>
        <w:ind w:left="420" w:leftChars="0"/>
        <w:jc w:val="left"/>
      </w:pPr>
      <w:r>
        <w:drawing>
          <wp:inline distT="0" distB="0" distL="114300" distR="114300">
            <wp:extent cx="5248910" cy="1851025"/>
            <wp:effectExtent l="0" t="0" r="8890" b="15875"/>
            <wp:docPr id="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spacing w:line="360" w:lineRule="auto"/>
        <w:ind w:left="420" w:leftChars="0"/>
        <w:jc w:val="left"/>
      </w:pPr>
      <w:r>
        <w:drawing>
          <wp:inline distT="0" distB="0" distL="114300" distR="114300">
            <wp:extent cx="5238750" cy="2284095"/>
            <wp:effectExtent l="0" t="0" r="0" b="1905"/>
            <wp:docPr id="6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spacing w:line="360" w:lineRule="auto"/>
        <w:ind w:left="420" w:leftChars="0"/>
        <w:jc w:val="left"/>
      </w:pPr>
      <w:r>
        <w:drawing>
          <wp:inline distT="0" distB="0" distL="114300" distR="114300">
            <wp:extent cx="5247005" cy="2170430"/>
            <wp:effectExtent l="0" t="0" r="10795" b="1270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4"/>
      </w:pPr>
      <w:bookmarkStart w:id="21" w:name="_Toc12198"/>
      <w:r>
        <w:rPr>
          <w:rFonts w:hint="eastAsia"/>
        </w:rPr>
        <w:t>网</w:t>
      </w:r>
      <w:r>
        <w:rPr>
          <w:rFonts w:hint="eastAsia"/>
          <w:lang w:val="en-US" w:eastAsia="zh-CN"/>
        </w:rPr>
        <w:t>场地预约</w:t>
      </w:r>
      <w:bookmarkEnd w:id="21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pStyle w:val="23"/>
        <w:numPr>
          <w:ilvl w:val="0"/>
          <w:numId w:val="10"/>
        </w:numPr>
        <w:ind w:firstLineChars="0"/>
        <w:rPr>
          <w:rFonts w:ascii="宋体" w:hAnsi="宋体"/>
        </w:rPr>
      </w:pPr>
      <w:r>
        <w:rPr>
          <w:rFonts w:hint="eastAsia" w:ascii="宋体" w:hAnsi="宋体"/>
          <w:bCs/>
          <w:szCs w:val="21"/>
        </w:rPr>
        <w:t>点击</w:t>
      </w:r>
      <w:r>
        <w:rPr>
          <w:rFonts w:hint="eastAsia" w:ascii="宋体" w:hAnsi="宋体"/>
          <w:bCs/>
          <w:szCs w:val="21"/>
          <w:lang w:val="en-US" w:eastAsia="zh-CN"/>
        </w:rPr>
        <w:t>场地预约，新增场地预约，挑选分包，选择开评标时间，开标室和评标室，都选择后点击提交审核。</w:t>
      </w:r>
    </w:p>
    <w:p>
      <w:pPr>
        <w:ind w:firstLine="0" w:firstLineChars="0"/>
      </w:pPr>
      <w:r>
        <w:drawing>
          <wp:inline distT="0" distB="0" distL="114300" distR="114300">
            <wp:extent cx="5241290" cy="1992630"/>
            <wp:effectExtent l="0" t="0" r="16510" b="7620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8910" cy="2186940"/>
            <wp:effectExtent l="0" t="0" r="8890" b="3810"/>
            <wp:docPr id="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6370" cy="2261870"/>
            <wp:effectExtent l="0" t="0" r="11430" b="5080"/>
            <wp:docPr id="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25325"/>
      <w:r>
        <w:rPr>
          <w:rFonts w:hint="eastAsia"/>
          <w:lang w:val="en-US" w:eastAsia="zh-CN"/>
        </w:rPr>
        <w:t>招标公告</w:t>
      </w:r>
      <w:bookmarkEnd w:id="22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11"/>
        </w:numPr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点击招标公告，新增招标公告，挑选分包，填写公告信息，生成招标公告，所有信息都填写确认无误后点击提交审核。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5735" cy="1891030"/>
            <wp:effectExtent l="0" t="0" r="12065" b="13970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2211070"/>
            <wp:effectExtent l="0" t="0" r="11430" b="1778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Theme="minorEastAsia" w:hAnsiTheme="minorEastAsia" w:eastAsiaTheme="minorEastAsia"/>
          <w:bCs/>
          <w:szCs w:val="21"/>
        </w:rPr>
      </w:pPr>
      <w:r>
        <w:drawing>
          <wp:inline distT="0" distB="0" distL="114300" distR="114300">
            <wp:extent cx="5238750" cy="2205355"/>
            <wp:effectExtent l="0" t="0" r="0" b="4445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8915"/>
      <w:r>
        <w:rPr>
          <w:rFonts w:hint="eastAsia"/>
          <w:lang w:val="en-US" w:eastAsia="zh-CN"/>
        </w:rPr>
        <w:t>招标文件</w:t>
      </w:r>
      <w:bookmarkEnd w:id="23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宋体" w:hAnsi="宋体"/>
          <w:bCs/>
          <w:szCs w:val="21"/>
        </w:rPr>
        <w:t>1、点</w:t>
      </w:r>
      <w:r>
        <w:rPr>
          <w:rFonts w:hint="eastAsia" w:ascii="宋体" w:hAnsi="宋体"/>
          <w:bCs/>
          <w:szCs w:val="21"/>
          <w:lang w:val="en-US" w:eastAsia="zh-CN"/>
        </w:rPr>
        <w:t>击招标文件，制作招标文件，</w:t>
      </w:r>
      <w:r>
        <w:rPr>
          <w:rFonts w:hint="eastAsia" w:ascii="宋体" w:hAnsi="宋体"/>
          <w:bCs/>
          <w:szCs w:val="21"/>
          <w:lang w:val="en-US" w:eastAsia="zh-CN"/>
        </w:rPr>
        <w:tab/>
      </w:r>
      <w:r>
        <w:rPr>
          <w:rFonts w:hint="eastAsia" w:ascii="宋体" w:hAnsi="宋体"/>
          <w:bCs/>
          <w:szCs w:val="21"/>
          <w:lang w:val="en-US" w:eastAsia="zh-CN"/>
        </w:rPr>
        <w:t>挑选分包，选择制作招标文件的模板，按步骤制作招标文件，最后加密生成招标文件，招标文件制作完成后填写页面信息，所有信息填写确认无误后点击提交审核。</w:t>
      </w:r>
    </w:p>
    <w:p>
      <w:pPr>
        <w:ind w:firstLine="0" w:firstLineChars="0"/>
      </w:pPr>
      <w:r>
        <w:drawing>
          <wp:inline distT="0" distB="0" distL="114300" distR="114300">
            <wp:extent cx="5240655" cy="2081530"/>
            <wp:effectExtent l="0" t="0" r="17145" b="13970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5735" cy="2239010"/>
            <wp:effectExtent l="0" t="0" r="12065" b="8890"/>
            <wp:docPr id="7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0020" cy="2254250"/>
            <wp:effectExtent l="0" t="0" r="17780" b="1270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4" w:name="_Toc30564"/>
      <w:r>
        <w:rPr>
          <w:rFonts w:hint="eastAsia"/>
          <w:lang w:val="en-US" w:eastAsia="zh-CN"/>
        </w:rPr>
        <w:t>开标评标</w:t>
      </w:r>
      <w:bookmarkEnd w:id="24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numPr>
          <w:ilvl w:val="0"/>
          <w:numId w:val="12"/>
        </w:numPr>
        <w:ind w:firstLine="420" w:firstLineChars="20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上面步骤都完成后，接着就是抽取评委，开评标，开评标都是在开评标系统完成，具体开评标步骤在开评标操作手册里面有详细描述这里就不在赘述，开评标结束后，招标代理需要在交易系统进行开评标情况录入，评委录入和评标报告录入。</w:t>
      </w:r>
    </w:p>
    <w:p>
      <w:pPr>
        <w:pStyle w:val="4"/>
      </w:pPr>
      <w:bookmarkStart w:id="25" w:name="_Toc6295"/>
      <w:r>
        <w:rPr>
          <w:rFonts w:hint="eastAsia"/>
          <w:lang w:val="en-US" w:eastAsia="zh-CN"/>
        </w:rPr>
        <w:t>中标公示</w:t>
      </w:r>
      <w:bookmarkEnd w:id="25"/>
    </w:p>
    <w:p>
      <w:pPr>
        <w:rPr>
          <w:rFonts w:hint="default"/>
          <w:lang w:val="en-US"/>
        </w:rPr>
      </w:pPr>
      <w:r>
        <w:rPr>
          <w:rFonts w:hint="eastAsia" w:ascii="宋体" w:hAnsi="宋体"/>
          <w:bCs/>
          <w:szCs w:val="21"/>
          <w:lang w:val="en-US" w:eastAsia="zh-CN"/>
        </w:rPr>
        <w:t>1、点击中标公示，新增中标公告，挑选分包，填写公告信息，生成公告内容，公告信息检查无误后点击提交审核。</w:t>
      </w:r>
    </w:p>
    <w:p>
      <w:r>
        <w:drawing>
          <wp:inline distT="0" distB="0" distL="114300" distR="114300">
            <wp:extent cx="5236845" cy="2042160"/>
            <wp:effectExtent l="0" t="0" r="1905" b="15240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750" cy="2129790"/>
            <wp:effectExtent l="0" t="0" r="0" b="3810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/>
          <w:bCs/>
          <w:szCs w:val="21"/>
          <w:lang w:val="en-US" w:eastAsia="zh-CN"/>
        </w:rPr>
      </w:pPr>
    </w:p>
    <w:p>
      <w:pPr>
        <w:ind w:firstLine="0" w:firstLineChars="0"/>
      </w:pPr>
      <w:r>
        <w:drawing>
          <wp:inline distT="0" distB="0" distL="114300" distR="114300">
            <wp:extent cx="5238115" cy="2214880"/>
            <wp:effectExtent l="0" t="0" r="635" b="13970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339"/>
      <w:r>
        <w:rPr>
          <w:rFonts w:hint="eastAsia"/>
          <w:lang w:val="en-US" w:eastAsia="zh-CN"/>
        </w:rPr>
        <w:t>中标通知书</w:t>
      </w:r>
      <w:bookmarkEnd w:id="26"/>
    </w:p>
    <w:p>
      <w:pPr>
        <w:rPr>
          <w:rFonts w:hint="default"/>
          <w:lang w:val="en-US"/>
        </w:rPr>
      </w:pPr>
      <w:r>
        <w:rPr>
          <w:rFonts w:hint="eastAsia" w:ascii="宋体" w:hAnsi="宋体"/>
          <w:bCs/>
          <w:szCs w:val="21"/>
          <w:lang w:val="en-US" w:eastAsia="zh-CN"/>
        </w:rPr>
        <w:t>1、点击中标通知书，新增中标通知书，挑选分包，填写中标通知书内容，生成中标通知书，信息确认无误后点击提交审核。</w:t>
      </w:r>
    </w:p>
    <w:p>
      <w:pPr>
        <w:ind w:firstLine="0" w:firstLineChars="0"/>
      </w:pPr>
      <w:r>
        <w:drawing>
          <wp:inline distT="0" distB="0" distL="114300" distR="114300">
            <wp:extent cx="5238750" cy="1924685"/>
            <wp:effectExtent l="0" t="0" r="0" b="18415"/>
            <wp:docPr id="7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0020" cy="2277745"/>
            <wp:effectExtent l="0" t="0" r="17780" b="8255"/>
            <wp:docPr id="8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2560" cy="1978025"/>
            <wp:effectExtent l="0" t="0" r="15240" b="3175"/>
            <wp:docPr id="8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7" w:name="_Toc1994"/>
      <w:r>
        <w:rPr>
          <w:rFonts w:hint="eastAsia"/>
          <w:lang w:val="en-US" w:eastAsia="zh-CN"/>
        </w:rPr>
        <w:t>合同备案</w:t>
      </w:r>
      <w:bookmarkEnd w:id="27"/>
    </w:p>
    <w:p>
      <w:pPr>
        <w:numPr>
          <w:ilvl w:val="0"/>
          <w:numId w:val="13"/>
        </w:numPr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点击合同备案，新增合同备案，挑选分包，填写合同信息，所有信息填写检查无误后提交审核。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8750" cy="2095500"/>
            <wp:effectExtent l="0" t="0" r="0" b="0"/>
            <wp:docPr id="8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1988820"/>
            <wp:effectExtent l="0" t="0" r="11430" b="11430"/>
            <wp:docPr id="8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0020" cy="2199005"/>
            <wp:effectExtent l="0" t="0" r="17780" b="10795"/>
            <wp:docPr id="8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15133"/>
      <w:r>
        <w:rPr>
          <w:rFonts w:hint="eastAsia"/>
          <w:lang w:val="en-US" w:eastAsia="zh-CN"/>
        </w:rPr>
        <w:t>产权</w:t>
      </w:r>
      <w:r>
        <w:rPr>
          <w:rFonts w:hint="eastAsia"/>
        </w:rPr>
        <w:t>业务</w:t>
      </w:r>
      <w:bookmarkEnd w:id="28"/>
    </w:p>
    <w:p>
      <w:pPr>
        <w:pStyle w:val="4"/>
      </w:pPr>
      <w:bookmarkStart w:id="29" w:name="_Toc29392"/>
      <w:r>
        <w:rPr>
          <w:rFonts w:hint="eastAsia"/>
          <w:lang w:val="en-US" w:eastAsia="zh-CN"/>
        </w:rPr>
        <w:t>项目注册</w:t>
      </w:r>
      <w:bookmarkEnd w:id="29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1、点击项目注册，新增项目受理，填写项目受理信息，信息确认没有问题后点击下一步，提交审核。</w:t>
      </w:r>
    </w:p>
    <w:p>
      <w:pPr>
        <w:numPr>
          <w:numId w:val="0"/>
        </w:numPr>
      </w:pPr>
      <w:r>
        <w:drawing>
          <wp:inline distT="0" distB="0" distL="114300" distR="114300">
            <wp:extent cx="5244465" cy="1864360"/>
            <wp:effectExtent l="0" t="0" r="1333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4465" cy="2192655"/>
            <wp:effectExtent l="0" t="0" r="1333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3745"/>
      <w:r>
        <w:rPr>
          <w:rFonts w:hint="eastAsia"/>
          <w:lang w:val="en-US" w:eastAsia="zh-CN"/>
        </w:rPr>
        <w:t>标的划分</w:t>
      </w:r>
      <w:bookmarkEnd w:id="30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14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点击标的划分，新增标的划分，选择划分标的的项目，新增标段信息，填写信息检查没有问题后点击下一步提交审核。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36845" cy="1796415"/>
            <wp:effectExtent l="0" t="0" r="190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5735" cy="2316480"/>
            <wp:effectExtent l="0" t="0" r="1206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8910" cy="2081530"/>
            <wp:effectExtent l="0" t="0" r="889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8910" cy="2101215"/>
            <wp:effectExtent l="0" t="0" r="8890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pStyle w:val="4"/>
      </w:pPr>
      <w:bookmarkStart w:id="31" w:name="_Toc2723"/>
      <w:r>
        <w:rPr>
          <w:rFonts w:hint="eastAsia"/>
          <w:lang w:val="en-US" w:eastAsia="zh-CN"/>
        </w:rPr>
        <w:t>交易场地预约</w:t>
      </w:r>
      <w:bookmarkEnd w:id="31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15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点击交易场地预约，新增预约场地，挑选需要预约场地的分包，完善场地信息，检查没有问题后提交审核。</w:t>
      </w:r>
    </w:p>
    <w:p>
      <w:pPr>
        <w:numPr>
          <w:numId w:val="0"/>
        </w:numPr>
      </w:pPr>
      <w:r>
        <w:drawing>
          <wp:inline distT="0" distB="0" distL="114300" distR="114300">
            <wp:extent cx="5246370" cy="1905635"/>
            <wp:effectExtent l="0" t="0" r="11430" b="184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0020" cy="2052955"/>
            <wp:effectExtent l="0" t="0" r="17780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39385" cy="2134235"/>
            <wp:effectExtent l="0" t="0" r="18415" b="184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8105"/>
      <w:r>
        <w:rPr>
          <w:rFonts w:hint="eastAsia"/>
          <w:lang w:val="en-US" w:eastAsia="zh-CN"/>
        </w:rPr>
        <w:t>交易文件备案</w:t>
      </w:r>
      <w:bookmarkEnd w:id="32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16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点击交易文件备案，新增文件备案，挑选需要文件备案的分包，完善文件备案的信息，上传交易文件，信息确认无误后点击下一步提交审核。</w:t>
      </w:r>
    </w:p>
    <w:p>
      <w:pPr>
        <w:numPr>
          <w:numId w:val="0"/>
        </w:numPr>
      </w:pPr>
      <w:r>
        <w:drawing>
          <wp:inline distT="0" distB="0" distL="114300" distR="114300">
            <wp:extent cx="5248910" cy="2070100"/>
            <wp:effectExtent l="0" t="0" r="889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38115" cy="2016125"/>
            <wp:effectExtent l="0" t="0" r="635" b="317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3830" cy="2343150"/>
            <wp:effectExtent l="0" t="0" r="1397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7975"/>
      <w:r>
        <w:rPr>
          <w:rFonts w:hint="eastAsia"/>
          <w:lang w:val="en-US" w:eastAsia="zh-CN"/>
        </w:rPr>
        <w:t>交易文件备案</w:t>
      </w:r>
      <w:bookmarkEnd w:id="33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numId w:val="0"/>
        </w:numPr>
        <w:ind w:firstLine="420" w:firstLineChars="200"/>
      </w:pPr>
      <w:r>
        <w:rPr>
          <w:rFonts w:hint="eastAsia"/>
          <w:lang w:val="en-US" w:eastAsia="zh-CN"/>
        </w:rPr>
        <w:t>1、点击交易文件备案，新增文件备案，挑选需要文件备案的分包，完善文件备案的信息，上传交易文件，信息确认无误后点击下一步提交审核。</w:t>
      </w:r>
    </w:p>
    <w:p>
      <w:pPr>
        <w:numPr>
          <w:numId w:val="0"/>
        </w:numPr>
      </w:pPr>
      <w:r>
        <w:drawing>
          <wp:inline distT="0" distB="0" distL="114300" distR="114300">
            <wp:extent cx="5243830" cy="2014220"/>
            <wp:effectExtent l="0" t="0" r="13970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6370" cy="2117725"/>
            <wp:effectExtent l="0" t="0" r="11430" b="158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3195" cy="1985010"/>
            <wp:effectExtent l="0" t="0" r="14605" b="152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6125"/>
      <w:r>
        <w:rPr>
          <w:rFonts w:hint="eastAsia"/>
          <w:lang w:val="en-US" w:eastAsia="zh-CN"/>
        </w:rPr>
        <w:t>中标公示备案</w:t>
      </w:r>
      <w:bookmarkEnd w:id="34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numId w:val="0"/>
        </w:num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1、点击中标公示备案，新增中标公示，挑选分包，完成公告内容，信息完善无误后点击提交。</w:t>
      </w:r>
    </w:p>
    <w:p>
      <w:pPr>
        <w:numPr>
          <w:numId w:val="0"/>
        </w:numPr>
      </w:pPr>
      <w:r>
        <w:drawing>
          <wp:inline distT="0" distB="0" distL="114300" distR="114300">
            <wp:extent cx="5241925" cy="2113915"/>
            <wp:effectExtent l="0" t="0" r="15875" b="6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45100" cy="2830830"/>
            <wp:effectExtent l="0" t="0" r="12700" b="762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6370" cy="2245360"/>
            <wp:effectExtent l="0" t="0" r="11430" b="254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6222472"/>
      <w:docPartObj>
        <w:docPartGallery w:val="autotext"/>
      </w:docPartObj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9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0" distR="0">
          <wp:extent cx="600075" cy="304800"/>
          <wp:effectExtent l="0" t="0" r="9525" b="0"/>
          <wp:docPr id="157" name="图片框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图片框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</w:t>
    </w:r>
    <w:r>
      <w:rPr>
        <w:rFonts w:hint="eastAsia"/>
        <w:color w:val="000000"/>
      </w:rPr>
      <w:t>淮南市公共资源交易平台（投标人）操作手册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B4884D"/>
    <w:multiLevelType w:val="singleLevel"/>
    <w:tmpl w:val="C4B4884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745954F"/>
    <w:multiLevelType w:val="singleLevel"/>
    <w:tmpl w:val="D745954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BA5B383"/>
    <w:multiLevelType w:val="singleLevel"/>
    <w:tmpl w:val="DBA5B38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1A241D8"/>
    <w:multiLevelType w:val="multilevel"/>
    <w:tmpl w:val="01A241D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1B81B28"/>
    <w:multiLevelType w:val="multilevel"/>
    <w:tmpl w:val="01B81B2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06C67A8F"/>
    <w:multiLevelType w:val="singleLevel"/>
    <w:tmpl w:val="06C67A8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9EFDDDB"/>
    <w:multiLevelType w:val="singleLevel"/>
    <w:tmpl w:val="09EFDDDB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16783C51"/>
    <w:multiLevelType w:val="multilevel"/>
    <w:tmpl w:val="16783C5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19FD7F60"/>
    <w:multiLevelType w:val="singleLevel"/>
    <w:tmpl w:val="19FD7F60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33DF859C"/>
    <w:multiLevelType w:val="singleLevel"/>
    <w:tmpl w:val="33DF859C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380FD4D1"/>
    <w:multiLevelType w:val="singleLevel"/>
    <w:tmpl w:val="380FD4D1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4AE5398E"/>
    <w:multiLevelType w:val="singleLevel"/>
    <w:tmpl w:val="4AE5398E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0609FAB"/>
    <w:multiLevelType w:val="singleLevel"/>
    <w:tmpl w:val="50609FAB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716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4">
    <w:nsid w:val="5D5A246D"/>
    <w:multiLevelType w:val="singleLevel"/>
    <w:tmpl w:val="5D5A246D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8C8FDB0"/>
    <w:multiLevelType w:val="singleLevel"/>
    <w:tmpl w:val="78C8FD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7"/>
  </w:num>
  <w:num w:numId="5">
    <w:abstractNumId w:val="1"/>
  </w:num>
  <w:num w:numId="6">
    <w:abstractNumId w:val="12"/>
  </w:num>
  <w:num w:numId="7">
    <w:abstractNumId w:val="6"/>
  </w:num>
  <w:num w:numId="8">
    <w:abstractNumId w:val="2"/>
  </w:num>
  <w:num w:numId="9">
    <w:abstractNumId w:val="14"/>
  </w:num>
  <w:num w:numId="10">
    <w:abstractNumId w:val="4"/>
  </w:num>
  <w:num w:numId="11">
    <w:abstractNumId w:val="0"/>
  </w:num>
  <w:num w:numId="12">
    <w:abstractNumId w:val="8"/>
  </w:num>
  <w:num w:numId="13">
    <w:abstractNumId w:val="5"/>
  </w:num>
  <w:num w:numId="14">
    <w:abstractNumId w:val="9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ED"/>
    <w:rsid w:val="000C59B6"/>
    <w:rsid w:val="00116E66"/>
    <w:rsid w:val="00190A26"/>
    <w:rsid w:val="001D6318"/>
    <w:rsid w:val="002B7AEB"/>
    <w:rsid w:val="00323037"/>
    <w:rsid w:val="00330E44"/>
    <w:rsid w:val="00354CB3"/>
    <w:rsid w:val="0038010C"/>
    <w:rsid w:val="004E4081"/>
    <w:rsid w:val="005259ED"/>
    <w:rsid w:val="006103B2"/>
    <w:rsid w:val="007042C0"/>
    <w:rsid w:val="00706CC0"/>
    <w:rsid w:val="008D5294"/>
    <w:rsid w:val="00931CDB"/>
    <w:rsid w:val="00972B00"/>
    <w:rsid w:val="009D7A98"/>
    <w:rsid w:val="00B14F23"/>
    <w:rsid w:val="00B7251C"/>
    <w:rsid w:val="00BF794A"/>
    <w:rsid w:val="00C77BC7"/>
    <w:rsid w:val="00C77D94"/>
    <w:rsid w:val="00D11E45"/>
    <w:rsid w:val="00D24DB5"/>
    <w:rsid w:val="00E12F00"/>
    <w:rsid w:val="00E23A9B"/>
    <w:rsid w:val="01526CB0"/>
    <w:rsid w:val="020B5846"/>
    <w:rsid w:val="027106A0"/>
    <w:rsid w:val="035A2916"/>
    <w:rsid w:val="040E57E5"/>
    <w:rsid w:val="05BD5723"/>
    <w:rsid w:val="05C81B8D"/>
    <w:rsid w:val="06CF61AF"/>
    <w:rsid w:val="072A7017"/>
    <w:rsid w:val="07FF1E01"/>
    <w:rsid w:val="08845B09"/>
    <w:rsid w:val="08916F95"/>
    <w:rsid w:val="092873EC"/>
    <w:rsid w:val="0B99254C"/>
    <w:rsid w:val="0C656D19"/>
    <w:rsid w:val="0D597871"/>
    <w:rsid w:val="0EBD301E"/>
    <w:rsid w:val="0EEE7451"/>
    <w:rsid w:val="0FF001DC"/>
    <w:rsid w:val="10D90254"/>
    <w:rsid w:val="140B4B1A"/>
    <w:rsid w:val="147256EA"/>
    <w:rsid w:val="147A3432"/>
    <w:rsid w:val="15BA1C79"/>
    <w:rsid w:val="16CF3C3C"/>
    <w:rsid w:val="19B555FE"/>
    <w:rsid w:val="1A1D06FA"/>
    <w:rsid w:val="1AAA4768"/>
    <w:rsid w:val="1B6D67CF"/>
    <w:rsid w:val="1BB9594A"/>
    <w:rsid w:val="1D4D2457"/>
    <w:rsid w:val="1E8F2CD1"/>
    <w:rsid w:val="1FD44DD9"/>
    <w:rsid w:val="21D47B95"/>
    <w:rsid w:val="22412AB3"/>
    <w:rsid w:val="234208D1"/>
    <w:rsid w:val="239A466E"/>
    <w:rsid w:val="23B8077C"/>
    <w:rsid w:val="247D7B97"/>
    <w:rsid w:val="24B5081D"/>
    <w:rsid w:val="26685408"/>
    <w:rsid w:val="2A017E0F"/>
    <w:rsid w:val="2A441892"/>
    <w:rsid w:val="2A4E37D6"/>
    <w:rsid w:val="2B850143"/>
    <w:rsid w:val="2E4941A0"/>
    <w:rsid w:val="2F5B5806"/>
    <w:rsid w:val="310F2878"/>
    <w:rsid w:val="311B6709"/>
    <w:rsid w:val="31EB2FF2"/>
    <w:rsid w:val="32B9509F"/>
    <w:rsid w:val="32EE5A5C"/>
    <w:rsid w:val="33367D9F"/>
    <w:rsid w:val="34247D91"/>
    <w:rsid w:val="34CB2370"/>
    <w:rsid w:val="35575818"/>
    <w:rsid w:val="35584AB5"/>
    <w:rsid w:val="36543A46"/>
    <w:rsid w:val="36681F93"/>
    <w:rsid w:val="367A5D59"/>
    <w:rsid w:val="377508E7"/>
    <w:rsid w:val="37DA56E4"/>
    <w:rsid w:val="38090FA1"/>
    <w:rsid w:val="38107E04"/>
    <w:rsid w:val="3CA4365B"/>
    <w:rsid w:val="3D2208C2"/>
    <w:rsid w:val="3E4944B9"/>
    <w:rsid w:val="3E5A4557"/>
    <w:rsid w:val="3E9C5126"/>
    <w:rsid w:val="3F0B049D"/>
    <w:rsid w:val="413C6DFD"/>
    <w:rsid w:val="42F10647"/>
    <w:rsid w:val="42F44613"/>
    <w:rsid w:val="45CB37D6"/>
    <w:rsid w:val="45F44985"/>
    <w:rsid w:val="470C6F14"/>
    <w:rsid w:val="486F6BED"/>
    <w:rsid w:val="48E34132"/>
    <w:rsid w:val="4A472586"/>
    <w:rsid w:val="4BB64CC0"/>
    <w:rsid w:val="4BCE3ABF"/>
    <w:rsid w:val="4C0D2FBE"/>
    <w:rsid w:val="4C2E3C84"/>
    <w:rsid w:val="4C3B3214"/>
    <w:rsid w:val="4D9B58DC"/>
    <w:rsid w:val="4E6144A5"/>
    <w:rsid w:val="4EAA77DF"/>
    <w:rsid w:val="4F5A28D3"/>
    <w:rsid w:val="4F815643"/>
    <w:rsid w:val="503C1628"/>
    <w:rsid w:val="511B3880"/>
    <w:rsid w:val="512E0A56"/>
    <w:rsid w:val="5198494B"/>
    <w:rsid w:val="52C441A5"/>
    <w:rsid w:val="534B7994"/>
    <w:rsid w:val="53D10B09"/>
    <w:rsid w:val="54956C83"/>
    <w:rsid w:val="54D07E97"/>
    <w:rsid w:val="57442E25"/>
    <w:rsid w:val="596B65D2"/>
    <w:rsid w:val="59C51154"/>
    <w:rsid w:val="5ABB0C9B"/>
    <w:rsid w:val="5C8C5311"/>
    <w:rsid w:val="5D9D2BE7"/>
    <w:rsid w:val="5EDD54A2"/>
    <w:rsid w:val="5F991E36"/>
    <w:rsid w:val="5FFA2A2A"/>
    <w:rsid w:val="60FF7366"/>
    <w:rsid w:val="61E322E6"/>
    <w:rsid w:val="61E6431E"/>
    <w:rsid w:val="628B6F13"/>
    <w:rsid w:val="63A41EE8"/>
    <w:rsid w:val="63AC4206"/>
    <w:rsid w:val="6438784E"/>
    <w:rsid w:val="64D23649"/>
    <w:rsid w:val="65D83587"/>
    <w:rsid w:val="66B201B0"/>
    <w:rsid w:val="6910061E"/>
    <w:rsid w:val="6ACF7F4A"/>
    <w:rsid w:val="6B517EF0"/>
    <w:rsid w:val="6D91724B"/>
    <w:rsid w:val="6E476E3E"/>
    <w:rsid w:val="6E7F77D4"/>
    <w:rsid w:val="6EB626C2"/>
    <w:rsid w:val="6ECA0083"/>
    <w:rsid w:val="6ED630C9"/>
    <w:rsid w:val="6F4016B4"/>
    <w:rsid w:val="708E0702"/>
    <w:rsid w:val="7177310A"/>
    <w:rsid w:val="7210205B"/>
    <w:rsid w:val="735D56AB"/>
    <w:rsid w:val="73B263AE"/>
    <w:rsid w:val="74A32FC2"/>
    <w:rsid w:val="75044CA1"/>
    <w:rsid w:val="750F24C2"/>
    <w:rsid w:val="757107D7"/>
    <w:rsid w:val="775555D0"/>
    <w:rsid w:val="78B231A1"/>
    <w:rsid w:val="7D6E17F3"/>
    <w:rsid w:val="7E097578"/>
    <w:rsid w:val="7F8617DC"/>
    <w:rsid w:val="7FA0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432"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Balloon Text"/>
    <w:basedOn w:val="1"/>
    <w:link w:val="2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10"/>
    <w:uiPriority w:val="99"/>
    <w:rPr>
      <w:sz w:val="18"/>
      <w:szCs w:val="18"/>
    </w:rPr>
  </w:style>
  <w:style w:type="character" w:customStyle="1" w:styleId="17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字符"/>
    <w:basedOn w:val="14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字符"/>
    <w:basedOn w:val="14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2">
    <w:name w:val="标题 5 字符"/>
    <w:basedOn w:val="14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styleId="23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24">
    <w:name w:val="批注框文本 字符"/>
    <w:basedOn w:val="14"/>
    <w:link w:val="8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26">
    <w:name w:val="1"/>
    <w:basedOn w:val="1"/>
    <w:link w:val="27"/>
    <w:qFormat/>
    <w:uiPriority w:val="0"/>
    <w:pPr>
      <w:ind w:firstLine="0" w:firstLineChars="0"/>
    </w:pPr>
  </w:style>
  <w:style w:type="character" w:customStyle="1" w:styleId="27">
    <w:name w:val="1 Char"/>
    <w:basedOn w:val="14"/>
    <w:link w:val="26"/>
    <w:uiPriority w:val="0"/>
    <w:rPr>
      <w:rFonts w:ascii="Times New Roman" w:hAnsi="Times New Roman" w:eastAsia="宋体" w:cs="Times New Roman"/>
      <w:szCs w:val="24"/>
    </w:rPr>
  </w:style>
  <w:style w:type="paragraph" w:customStyle="1" w:styleId="28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C28CCD-7A8B-4411-A8EF-C7DE1A2E3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19</Pages>
  <Words>568</Words>
  <Characters>3241</Characters>
  <Lines>27</Lines>
  <Paragraphs>7</Paragraphs>
  <TotalTime>0</TotalTime>
  <ScaleCrop>false</ScaleCrop>
  <LinksUpToDate>false</LinksUpToDate>
  <CharactersWithSpaces>3802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2020-03-27T09:19:00Z</dcterms:created>
  <dc:creator>AutoBVT</dc:creator>
  <cp:lastModifiedBy>高二地</cp:lastModifiedBy>
  <dcterms:modified xsi:type="dcterms:W3CDTF">2020-12-14T07:41:31Z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